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8634F" w14:textId="5AA5DA4B" w:rsidR="00EE5C1E" w:rsidRDefault="00EE5C1E" w:rsidP="00EE5C1E">
      <w:r>
        <w:t>Introduction</w:t>
      </w:r>
    </w:p>
    <w:p w14:paraId="1A06B1BD" w14:textId="77777777" w:rsidR="00EE5C1E" w:rsidRDefault="00EE5C1E" w:rsidP="00EE5C1E">
      <w:r>
        <w:t>Many Christians often act as if they possess limitless authority and power in the universe, believing that through prayer, they can accomplish anything—even move mountains—because Jesus said it was possible. However, many find that their prayers seem unanswered, their efforts feel more like hopeful wishes than acts of faith, and they are often unsure of what God truly desires. This is particularly evident when it comes to healing, where there is often confusion and unmet expectations.</w:t>
      </w:r>
    </w:p>
    <w:p w14:paraId="011E3C9F" w14:textId="77777777" w:rsidR="00EE5C1E" w:rsidRDefault="00EE5C1E" w:rsidP="00EE5C1E">
      <w:r>
        <w:t>There are various reasons for this disconnect. Some Christians may not fully understand God's will, while others may lack a foundational grasp of theology, the workings of the universe, or the spiritual and physical laws established by God. Jesus, who created the universe alongside the Father and the Holy Spirit, designed these laws and understands their importance. This raises critical questions: Does God ever break His own rules? Are the biblical laws obsolete? How does God intervene in His creation, and does He override human free will?</w:t>
      </w:r>
    </w:p>
    <w:p w14:paraId="59010D42" w14:textId="77777777" w:rsidR="00EE5C1E" w:rsidRDefault="00EE5C1E" w:rsidP="00EE5C1E">
      <w:r>
        <w:t>Many Christians approach God as if He is unaware of their needs, feeling the need to plead and petition. However, understanding what truly matters to God is crucial. Does God always want to prosper us and meet our needs? Is it always His will to heal everyone? What is God's will as revealed in the Bible (often called the Logos word), and what is His will in specific situations (the Rhema word)?</w:t>
      </w:r>
    </w:p>
    <w:p w14:paraId="2D82E153" w14:textId="77777777" w:rsidR="00EE5C1E" w:rsidRDefault="00EE5C1E" w:rsidP="00EE5C1E">
      <w:r>
        <w:t>Jesus said He only did what the Father wanted Him to do, and He didn’t heal everyone He encountered in Jerusalem. He also dealt with evil spirits in a direct manner. Yet, when someone falls ill, many Christians pray for healing as if there is only one possible reason for the sickness, despite the New Testament offering multiple explanations. Jesus addressed diseases in various ways—some required deliverance from evil spirits, some needed action from the individual, and others simply required healing.</w:t>
      </w:r>
    </w:p>
    <w:p w14:paraId="6A9483EF" w14:textId="77777777" w:rsidR="00EE5C1E" w:rsidRDefault="00EE5C1E" w:rsidP="00EE5C1E">
      <w:r>
        <w:t>When miraculous healing occurs, it is often celebrated as a special event, but this can overlook the complexity of the situation and the deeper issues at play in a person’s life. While there are many instances of supernatural healing, some who preach about healing have never witnessed a truly transformative miracle. They may lack the power and authority that Jesus demonstrated, continuing to pray in the hope of something happening. Jesus, however, only prayed when He knew it would bring results. There was even a time when He could do very few miracles—did He pray or refrain from praying in those circumstances? We know the answer to that.</w:t>
      </w:r>
    </w:p>
    <w:p w14:paraId="465EDD0D" w14:textId="77777777" w:rsidR="00EE5C1E" w:rsidRDefault="00EE5C1E" w:rsidP="00EE5C1E">
      <w:r>
        <w:t>Today, many people have developed a "now and not yet" theology to explain why their prayers don’t always work, or they attribute it to mystery. While it's true that this world operates differently from heaven, and we don’t know everything, Jesus’ prayers and commands always worked. He had faith because He knew the Father’s will for each person and situation. He understood the universe's rules, authority structures, and the reasons for diseases and problems in the world.</w:t>
      </w:r>
    </w:p>
    <w:p w14:paraId="4BC2E5C3" w14:textId="77777777" w:rsidR="00EE5C1E" w:rsidRDefault="00EE5C1E" w:rsidP="00EE5C1E">
      <w:r>
        <w:t>To truly understand how authority and power operate, there are basic theological principles about God, the devil, and the universe that we must grasp from the Bible. Only then can we pray effectively, minister with integrity and faith, and teach others to discern God's will and truth. We must learn to see situations from God’s perspective.</w:t>
      </w:r>
    </w:p>
    <w:p w14:paraId="75629727" w14:textId="77777777" w:rsidR="00EE5C1E" w:rsidRDefault="00EE5C1E" w:rsidP="00EE5C1E">
      <w:r>
        <w:t xml:space="preserve">In the following chapters, we will explore these foundational theological concepts before delving into the life of Jesus and examining why His ministry was so different from ours. We are told that we will see greater miracles than Jesus did, yet many of us would be content just to see a backache disappear. We will also explore the role of faith—both natural </w:t>
      </w:r>
      <w:proofErr w:type="gramStart"/>
      <w:r>
        <w:t>faith</w:t>
      </w:r>
      <w:proofErr w:type="gramEnd"/>
      <w:r>
        <w:t>, often called the placebo effect, and the supernatural faith that Jesus speaks of. Additionally, we will examine the nature of prayer, both private and corporate, and the authority structures within the universe.</w:t>
      </w:r>
    </w:p>
    <w:p w14:paraId="56EA77A8" w14:textId="77777777" w:rsidR="00EE5C1E" w:rsidRDefault="00EE5C1E" w:rsidP="00EE5C1E">
      <w:r>
        <w:t>Jesus never asked the early church to rebel against the Roman Empire's authority or human-made structures, except when Christians were required to worship other gods and idols. We must ask ourselves: Are we worshiping idols made by men rather than adhering to God's truth and word?</w:t>
      </w:r>
    </w:p>
    <w:p w14:paraId="421C0869" w14:textId="77777777" w:rsidR="00EE5C1E" w:rsidRDefault="00EE5C1E" w:rsidP="00EE5C1E">
      <w:r>
        <w:lastRenderedPageBreak/>
        <w:t>Many in the church today are looking for a move of God or revival. However, many men of God who experienced revival only ministered where they were convinced in private prayer that God would move. Without that assurance, they wouldn’t go.</w:t>
      </w:r>
    </w:p>
    <w:p w14:paraId="44F8FA15" w14:textId="410EE1CA" w:rsidR="00EE5C1E" w:rsidRDefault="00EE5C1E" w:rsidP="00EE5C1E">
      <w:r>
        <w:t>In the following chapters, we will cover:</w:t>
      </w:r>
    </w:p>
    <w:p w14:paraId="4B419803" w14:textId="77777777" w:rsidR="00EE5C1E" w:rsidRDefault="00EE5C1E" w:rsidP="00EE5C1E">
      <w:r>
        <w:t>- The nature and position of God, and what He can and cannot do in this universe</w:t>
      </w:r>
    </w:p>
    <w:p w14:paraId="2E71793E" w14:textId="77777777" w:rsidR="00EE5C1E" w:rsidRDefault="00EE5C1E" w:rsidP="00EE5C1E">
      <w:r>
        <w:t>- The origin, nature, position, power, and authority of the devil, and his limitations</w:t>
      </w:r>
    </w:p>
    <w:p w14:paraId="5245044F" w14:textId="77777777" w:rsidR="00EE5C1E" w:rsidRDefault="00EE5C1E" w:rsidP="00EE5C1E">
      <w:r>
        <w:t>- Spiritual authority, legal laws, and biblical laws in both the Old and New Testaments, including those fulfilled by Jesus’ death on the cross</w:t>
      </w:r>
    </w:p>
    <w:p w14:paraId="3CC31ACC" w14:textId="77777777" w:rsidR="00EE5C1E" w:rsidRDefault="00EE5C1E" w:rsidP="00EE5C1E">
      <w:r>
        <w:t xml:space="preserve">- Understanding authority and power and doing what the </w:t>
      </w:r>
      <w:proofErr w:type="gramStart"/>
      <w:r>
        <w:t>Father</w:t>
      </w:r>
      <w:proofErr w:type="gramEnd"/>
      <w:r>
        <w:t xml:space="preserve"> wants us to do</w:t>
      </w:r>
    </w:p>
    <w:p w14:paraId="23E7E49E" w14:textId="77777777" w:rsidR="00EE5C1E" w:rsidRDefault="00EE5C1E" w:rsidP="00EE5C1E">
      <w:r>
        <w:t>- The theology of a person and how the Bible describes our whole being, and how God has designed us for relationships</w:t>
      </w:r>
    </w:p>
    <w:p w14:paraId="123A5971" w14:textId="77777777" w:rsidR="00EE5C1E" w:rsidRDefault="00EE5C1E" w:rsidP="00EE5C1E">
      <w:r>
        <w:t>- The full meaning of Justification and Sanctification by faith</w:t>
      </w:r>
    </w:p>
    <w:p w14:paraId="638607EF" w14:textId="77777777" w:rsidR="00EE5C1E" w:rsidRDefault="00EE5C1E" w:rsidP="00EE5C1E">
      <w:r>
        <w:t>- The difference between natural and supernatural gifting, the role of discipline, training, and the importance of self-control in leaders</w:t>
      </w:r>
    </w:p>
    <w:p w14:paraId="27EB4B65" w14:textId="77777777" w:rsidR="00EE5C1E" w:rsidRDefault="00EE5C1E" w:rsidP="00EE5C1E">
      <w:r>
        <w:t>- The role of personality disorders, genetics, and upbringing in God's Kingdom</w:t>
      </w:r>
    </w:p>
    <w:p w14:paraId="08B826EE" w14:textId="77777777" w:rsidR="00EE5C1E" w:rsidRDefault="00EE5C1E" w:rsidP="00EE5C1E">
      <w:r>
        <w:t>- The nature and effects of illness, the role of psychosomatic factors, and the impact of faith and belief on the human body</w:t>
      </w:r>
    </w:p>
    <w:p w14:paraId="1BBA25A5" w14:textId="77777777" w:rsidR="00EE5C1E" w:rsidRDefault="00EE5C1E" w:rsidP="00EE5C1E">
      <w:r>
        <w:t>- Praying for the sick and needy, learning from Jesus the six reasons people are sick or die as described in the Bible</w:t>
      </w:r>
    </w:p>
    <w:p w14:paraId="4F42F2B9" w14:textId="77777777" w:rsidR="00EE5C1E" w:rsidRDefault="00EE5C1E" w:rsidP="00EE5C1E">
      <w:r>
        <w:t>- The distinction between psychiatric illness and demonic oppression/possession as described in the Bible</w:t>
      </w:r>
    </w:p>
    <w:p w14:paraId="56667D7F" w14:textId="77777777" w:rsidR="00EE5C1E" w:rsidRDefault="00EE5C1E" w:rsidP="00EE5C1E">
      <w:r>
        <w:t>- Discerning and knowing the will of the Father, and why so many prophets and prayers seem to miss God’s voice</w:t>
      </w:r>
    </w:p>
    <w:p w14:paraId="32D6C502" w14:textId="34E94642" w:rsidR="009D036E" w:rsidRDefault="00EE5C1E" w:rsidP="00EE5C1E">
      <w:r>
        <w:t>- Being mentored in faith, trust, and the will of Father God</w:t>
      </w:r>
    </w:p>
    <w:sectPr w:rsidR="009D036E" w:rsidSect="00282E0E">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979AC" w14:textId="77777777" w:rsidR="005B0E87" w:rsidRDefault="005B0E87" w:rsidP="00EE5C1E">
      <w:pPr>
        <w:spacing w:after="0" w:line="240" w:lineRule="auto"/>
      </w:pPr>
      <w:r>
        <w:separator/>
      </w:r>
    </w:p>
  </w:endnote>
  <w:endnote w:type="continuationSeparator" w:id="0">
    <w:p w14:paraId="43CE51E6" w14:textId="77777777" w:rsidR="005B0E87" w:rsidRDefault="005B0E87" w:rsidP="00EE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20731" w14:textId="77777777" w:rsidR="005B0E87" w:rsidRDefault="005B0E87" w:rsidP="00EE5C1E">
      <w:pPr>
        <w:spacing w:after="0" w:line="240" w:lineRule="auto"/>
      </w:pPr>
      <w:r>
        <w:separator/>
      </w:r>
    </w:p>
  </w:footnote>
  <w:footnote w:type="continuationSeparator" w:id="0">
    <w:p w14:paraId="020B30ED" w14:textId="77777777" w:rsidR="005B0E87" w:rsidRDefault="005B0E87" w:rsidP="00EE5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04B5F" w14:textId="03FB72B0" w:rsidR="00EE5C1E" w:rsidRDefault="00EE5C1E">
    <w:pPr>
      <w:pStyle w:val="Header"/>
    </w:pPr>
    <w:r>
      <w:t>Understanding Authority in the Kingdom of God</w:t>
    </w:r>
  </w:p>
  <w:p w14:paraId="672589AA" w14:textId="77777777" w:rsidR="00EE5C1E" w:rsidRDefault="00EE5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1E"/>
    <w:rsid w:val="0011506A"/>
    <w:rsid w:val="00120757"/>
    <w:rsid w:val="00282E0E"/>
    <w:rsid w:val="005A0DA1"/>
    <w:rsid w:val="005B0E87"/>
    <w:rsid w:val="006E1DB2"/>
    <w:rsid w:val="0083265D"/>
    <w:rsid w:val="009D036E"/>
    <w:rsid w:val="00D60251"/>
    <w:rsid w:val="00EE5C1E"/>
    <w:rsid w:val="00F30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7AE4"/>
  <w15:chartTrackingRefBased/>
  <w15:docId w15:val="{A15ECEE0-1B53-4142-8559-9C9B4E9E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C1E"/>
    <w:rPr>
      <w:rFonts w:eastAsiaTheme="majorEastAsia" w:cstheme="majorBidi"/>
      <w:color w:val="272727" w:themeColor="text1" w:themeTint="D8"/>
    </w:rPr>
  </w:style>
  <w:style w:type="paragraph" w:styleId="Title">
    <w:name w:val="Title"/>
    <w:basedOn w:val="Normal"/>
    <w:next w:val="Normal"/>
    <w:link w:val="TitleChar"/>
    <w:uiPriority w:val="10"/>
    <w:qFormat/>
    <w:rsid w:val="00EE5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C1E"/>
    <w:pPr>
      <w:spacing w:before="160"/>
      <w:jc w:val="center"/>
    </w:pPr>
    <w:rPr>
      <w:i/>
      <w:iCs/>
      <w:color w:val="404040" w:themeColor="text1" w:themeTint="BF"/>
    </w:rPr>
  </w:style>
  <w:style w:type="character" w:customStyle="1" w:styleId="QuoteChar">
    <w:name w:val="Quote Char"/>
    <w:basedOn w:val="DefaultParagraphFont"/>
    <w:link w:val="Quote"/>
    <w:uiPriority w:val="29"/>
    <w:rsid w:val="00EE5C1E"/>
    <w:rPr>
      <w:i/>
      <w:iCs/>
      <w:color w:val="404040" w:themeColor="text1" w:themeTint="BF"/>
    </w:rPr>
  </w:style>
  <w:style w:type="paragraph" w:styleId="ListParagraph">
    <w:name w:val="List Paragraph"/>
    <w:basedOn w:val="Normal"/>
    <w:uiPriority w:val="34"/>
    <w:qFormat/>
    <w:rsid w:val="00EE5C1E"/>
    <w:pPr>
      <w:ind w:left="720"/>
      <w:contextualSpacing/>
    </w:pPr>
  </w:style>
  <w:style w:type="character" w:styleId="IntenseEmphasis">
    <w:name w:val="Intense Emphasis"/>
    <w:basedOn w:val="DefaultParagraphFont"/>
    <w:uiPriority w:val="21"/>
    <w:qFormat/>
    <w:rsid w:val="00EE5C1E"/>
    <w:rPr>
      <w:i/>
      <w:iCs/>
      <w:color w:val="0F4761" w:themeColor="accent1" w:themeShade="BF"/>
    </w:rPr>
  </w:style>
  <w:style w:type="paragraph" w:styleId="IntenseQuote">
    <w:name w:val="Intense Quote"/>
    <w:basedOn w:val="Normal"/>
    <w:next w:val="Normal"/>
    <w:link w:val="IntenseQuoteChar"/>
    <w:uiPriority w:val="30"/>
    <w:qFormat/>
    <w:rsid w:val="00EE5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C1E"/>
    <w:rPr>
      <w:i/>
      <w:iCs/>
      <w:color w:val="0F4761" w:themeColor="accent1" w:themeShade="BF"/>
    </w:rPr>
  </w:style>
  <w:style w:type="character" w:styleId="IntenseReference">
    <w:name w:val="Intense Reference"/>
    <w:basedOn w:val="DefaultParagraphFont"/>
    <w:uiPriority w:val="32"/>
    <w:qFormat/>
    <w:rsid w:val="00EE5C1E"/>
    <w:rPr>
      <w:b/>
      <w:bCs/>
      <w:smallCaps/>
      <w:color w:val="0F4761" w:themeColor="accent1" w:themeShade="BF"/>
      <w:spacing w:val="5"/>
    </w:rPr>
  </w:style>
  <w:style w:type="paragraph" w:styleId="Header">
    <w:name w:val="header"/>
    <w:basedOn w:val="Normal"/>
    <w:link w:val="HeaderChar"/>
    <w:uiPriority w:val="99"/>
    <w:unhideWhenUsed/>
    <w:rsid w:val="00EE5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C1E"/>
  </w:style>
  <w:style w:type="paragraph" w:styleId="Footer">
    <w:name w:val="footer"/>
    <w:basedOn w:val="Normal"/>
    <w:link w:val="FooterChar"/>
    <w:uiPriority w:val="99"/>
    <w:unhideWhenUsed/>
    <w:rsid w:val="00EE5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mervyn suffield</dc:creator>
  <cp:keywords/>
  <dc:description/>
  <cp:lastModifiedBy>mervyn suffield</cp:lastModifiedBy>
  <cp:revision>2</cp:revision>
  <dcterms:created xsi:type="dcterms:W3CDTF">2024-09-08T15:13:00Z</dcterms:created>
  <dcterms:modified xsi:type="dcterms:W3CDTF">2024-09-08T15:13:00Z</dcterms:modified>
</cp:coreProperties>
</file>